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3FA49">
      <w:pPr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附件1</w:t>
      </w:r>
    </w:p>
    <w:p w14:paraId="444E0129">
      <w:pPr>
        <w:jc w:val="center"/>
        <w:rPr>
          <w:rFonts w:ascii="宋体" w:hAnsi="宋体" w:cs="宋体"/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 w:cs="宋体"/>
          <w:b/>
          <w:bCs/>
          <w:sz w:val="30"/>
          <w:szCs w:val="30"/>
        </w:rPr>
        <w:t>天津市建筑工程职工大学202</w:t>
      </w:r>
      <w:r>
        <w:rPr>
          <w:rFonts w:ascii="宋体" w:hAnsi="宋体" w:cs="宋体"/>
          <w:b/>
          <w:bCs/>
          <w:sz w:val="30"/>
          <w:szCs w:val="30"/>
        </w:rPr>
        <w:t>4</w:t>
      </w:r>
      <w:r>
        <w:rPr>
          <w:rFonts w:hint="eastAsia" w:ascii="宋体" w:hAnsi="宋体" w:cs="宋体"/>
          <w:b/>
          <w:bCs/>
          <w:sz w:val="30"/>
          <w:szCs w:val="30"/>
        </w:rPr>
        <w:t>年科研课题选题指南</w:t>
      </w:r>
      <w:bookmarkEnd w:id="0"/>
    </w:p>
    <w:p w14:paraId="4437A96E"/>
    <w:p w14:paraId="246CBE25">
      <w:pPr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一、党建</w:t>
      </w:r>
    </w:p>
    <w:p w14:paraId="63EDC8F0">
      <w:pPr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1.习近平新时代中国特色社会主义思想研究</w:t>
      </w:r>
    </w:p>
    <w:p w14:paraId="7330B9F9">
      <w:pPr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2.党的二十大精神在成人高校改革中的实践研究</w:t>
      </w:r>
    </w:p>
    <w:p w14:paraId="595B3A0C">
      <w:pPr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3.中国式现代化的理论与实践研究</w:t>
      </w:r>
    </w:p>
    <w:p w14:paraId="74262EA4">
      <w:pPr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4.成人高校党组织科学履行职责的体制机制研究</w:t>
      </w:r>
    </w:p>
    <w:p w14:paraId="2B7AA7E6">
      <w:pPr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5.成人高校坚定不移走中国特色社会主义教育发展道路的研究</w:t>
      </w:r>
    </w:p>
    <w:p w14:paraId="220CE1EB">
      <w:pPr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</w:t>
      </w:r>
      <w:r>
        <w:rPr>
          <w:rFonts w:ascii="宋体" w:hAnsi="宋体" w:cs="宋体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</w:rPr>
        <w:t>成人高校教育家精神学习实施研究</w:t>
      </w:r>
    </w:p>
    <w:p w14:paraId="54B78F04">
      <w:pPr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二、学校建设与管理</w:t>
      </w:r>
    </w:p>
    <w:p w14:paraId="59596067">
      <w:pPr>
        <w:ind w:left="283" w:leftChars="135"/>
        <w:rPr>
          <w:rFonts w:ascii="宋体" w:hAnsi="宋体" w:cs="宋体"/>
          <w:sz w:val="28"/>
          <w:szCs w:val="28"/>
          <w:highlight w:val="yellow"/>
        </w:rPr>
      </w:pPr>
      <w:r>
        <w:rPr>
          <w:rFonts w:hint="eastAsia" w:ascii="宋体" w:hAnsi="宋体" w:cs="宋体"/>
          <w:sz w:val="28"/>
          <w:szCs w:val="28"/>
        </w:rPr>
        <w:t>1.成人高校产学研融合发展的研究</w:t>
      </w:r>
    </w:p>
    <w:p w14:paraId="5EE5DF52">
      <w:pPr>
        <w:spacing w:line="360" w:lineRule="auto"/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2.成人高校的校园安全管理研究</w:t>
      </w:r>
    </w:p>
    <w:p w14:paraId="131B1B33">
      <w:pPr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3.数字化学校管理体系研究</w:t>
      </w:r>
    </w:p>
    <w:p w14:paraId="2B1569DC">
      <w:pPr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</w:t>
      </w:r>
      <w:r>
        <w:rPr>
          <w:rFonts w:hint="eastAsia" w:ascii="宋体" w:hAnsi="宋体"/>
          <w:sz w:val="28"/>
          <w:szCs w:val="28"/>
        </w:rPr>
        <w:t>成人高校学生心理健康安全监测研究</w:t>
      </w:r>
    </w:p>
    <w:p w14:paraId="6393CD3A">
      <w:pPr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5.成人</w:t>
      </w:r>
      <w:r>
        <w:rPr>
          <w:rFonts w:hint="eastAsia" w:ascii="Times New Roman"/>
          <w:sz w:val="28"/>
          <w:szCs w:val="28"/>
        </w:rPr>
        <w:t>高校</w:t>
      </w:r>
      <w:r>
        <w:rPr>
          <w:rFonts w:hint="eastAsia" w:ascii="宋体" w:hAnsi="宋体" w:cs="宋体"/>
          <w:sz w:val="28"/>
          <w:szCs w:val="28"/>
        </w:rPr>
        <w:t>有效服务学习型社会建设的研究与实践</w:t>
      </w:r>
    </w:p>
    <w:p w14:paraId="40E179B5">
      <w:pPr>
        <w:ind w:left="283" w:leftChars="135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6.成人</w:t>
      </w:r>
      <w:r>
        <w:rPr>
          <w:rFonts w:hint="eastAsia" w:ascii="Times New Roman"/>
          <w:sz w:val="28"/>
          <w:szCs w:val="28"/>
        </w:rPr>
        <w:t>高校</w:t>
      </w:r>
      <w:r>
        <w:rPr>
          <w:rFonts w:hint="eastAsia" w:ascii="宋体" w:hAnsi="宋体" w:cs="宋体"/>
          <w:sz w:val="28"/>
          <w:szCs w:val="28"/>
        </w:rPr>
        <w:t>信息化建设有效服务教科研的方法与途径研究</w:t>
      </w:r>
    </w:p>
    <w:p w14:paraId="3CAB1CD3">
      <w:pPr>
        <w:ind w:left="563" w:leftChars="135" w:hanging="280" w:hangingChars="1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7.适应供给侧结构性改革的成人</w:t>
      </w:r>
      <w:r>
        <w:rPr>
          <w:rFonts w:hint="eastAsia" w:ascii="Times New Roman"/>
          <w:sz w:val="28"/>
          <w:szCs w:val="28"/>
        </w:rPr>
        <w:t>高校</w:t>
      </w:r>
      <w:r>
        <w:rPr>
          <w:rFonts w:hint="eastAsia" w:ascii="宋体" w:hAnsi="宋体" w:cs="宋体"/>
          <w:sz w:val="28"/>
          <w:szCs w:val="28"/>
        </w:rPr>
        <w:t>专业升级与调整研究</w:t>
      </w:r>
    </w:p>
    <w:p w14:paraId="5E271BB5">
      <w:pPr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8.</w:t>
      </w:r>
      <w:r>
        <w:rPr>
          <w:rFonts w:hint="eastAsia" w:ascii="宋体" w:hAnsi="宋体" w:cs="宋体"/>
          <w:sz w:val="28"/>
          <w:szCs w:val="28"/>
        </w:rPr>
        <w:t>基于激励制度的教师教科研能力提升研究</w:t>
      </w:r>
    </w:p>
    <w:p w14:paraId="20F79700">
      <w:pPr>
        <w:spacing w:line="360" w:lineRule="auto"/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9.加强青年教师培训与考核，畅通人才上升渠道研究</w:t>
      </w:r>
    </w:p>
    <w:p w14:paraId="51F18C65">
      <w:pPr>
        <w:spacing w:line="360" w:lineRule="auto"/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10.基于学校建设的风险防控能力提升研究</w:t>
      </w:r>
    </w:p>
    <w:p w14:paraId="1EF39D3A">
      <w:pPr>
        <w:spacing w:line="360" w:lineRule="auto"/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11.成人高校构建服务全民终身学习的教育体系研究</w:t>
      </w:r>
    </w:p>
    <w:p w14:paraId="4A03B361">
      <w:pPr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12.成人高校实施多元化办学研究</w:t>
      </w:r>
    </w:p>
    <w:p w14:paraId="028AF60F">
      <w:pPr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三、教育教学</w:t>
      </w:r>
    </w:p>
    <w:p w14:paraId="752671D6">
      <w:pPr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1.成人高校师德师风建设研究</w:t>
      </w:r>
    </w:p>
    <w:p w14:paraId="40089CC3">
      <w:pPr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2.“四有”好老师队伍建设研究</w:t>
      </w:r>
    </w:p>
    <w:p w14:paraId="5E14642E">
      <w:pPr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3.成人高校特色专业可持续发展研究</w:t>
      </w:r>
    </w:p>
    <w:p w14:paraId="18D202B6">
      <w:pPr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4.成人高考德能考核研究</w:t>
      </w:r>
    </w:p>
    <w:p w14:paraId="2D8F4104">
      <w:pPr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5.成人高校以破除“五唯”为基准的教育评价改革研究</w:t>
      </w:r>
    </w:p>
    <w:p w14:paraId="08AEC57C">
      <w:pPr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6.以“立德树人”为基准的成人高校评价体系研究</w:t>
      </w:r>
    </w:p>
    <w:p w14:paraId="0317969E">
      <w:pPr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7.成人高校推动高质量教育体系建设的研究</w:t>
      </w:r>
    </w:p>
    <w:p w14:paraId="7DE7B2AB">
      <w:pPr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8.基于问题导向的成人教育体系构建</w:t>
      </w:r>
    </w:p>
    <w:p w14:paraId="3BBA0161">
      <w:pPr>
        <w:ind w:left="283" w:leftChars="135"/>
        <w:rPr>
          <w:rFonts w:ascii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9.关于成人高校教学工作诊断与改进制度建设</w:t>
      </w:r>
      <w:r>
        <w:rPr>
          <w:rFonts w:hint="eastAsia" w:ascii="Times New Roman"/>
          <w:sz w:val="28"/>
          <w:szCs w:val="28"/>
        </w:rPr>
        <w:t>研究</w:t>
      </w:r>
    </w:p>
    <w:p w14:paraId="00F536B0">
      <w:pPr>
        <w:ind w:left="283" w:leftChars="13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10.成人高校学分银行建设研究</w:t>
      </w:r>
    </w:p>
    <w:p w14:paraId="6365E894">
      <w:pPr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11.成人高校学科建设的研究</w:t>
      </w:r>
    </w:p>
    <w:p w14:paraId="0EF1624C">
      <w:pPr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12.成人高校推动高质量人才培养的研究</w:t>
      </w:r>
    </w:p>
    <w:p w14:paraId="1E53742F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四、课程思政与思政课程</w:t>
      </w:r>
    </w:p>
    <w:p w14:paraId="499D9D3C">
      <w:pPr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1.成人高校推动“大思政课”体系完善的研究</w:t>
      </w:r>
    </w:p>
    <w:p w14:paraId="46A83E5E">
      <w:pPr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2.成人教育课程思政研究</w:t>
      </w:r>
    </w:p>
    <w:p w14:paraId="601A1C51">
      <w:pPr>
        <w:spacing w:line="360" w:lineRule="auto"/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3.成人高校思政课程开展研究</w:t>
      </w:r>
    </w:p>
    <w:p w14:paraId="15A80F5E">
      <w:pPr>
        <w:spacing w:line="360" w:lineRule="auto"/>
        <w:ind w:left="283" w:leftChars="135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</w:t>
      </w:r>
      <w:r>
        <w:rPr>
          <w:rFonts w:ascii="宋体" w:hAnsi="宋体" w:cs="宋体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</w:rPr>
        <w:t>中华优秀传统文化融入课程思政研究</w:t>
      </w:r>
    </w:p>
    <w:p w14:paraId="3025EF0D"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22DCAA93">
      <w:pPr>
        <w:spacing w:line="360" w:lineRule="auto"/>
      </w:pPr>
      <w:r>
        <w:rPr>
          <w:rFonts w:hint="eastAsia" w:ascii="宋体" w:hAnsi="宋体" w:cs="宋体"/>
          <w:sz w:val="24"/>
        </w:rPr>
        <w:t>注：课题申请若出现同一课题多组申报情况，以申报时间为准，先报先得。</w:t>
      </w:r>
      <w:r>
        <w:rPr>
          <w:sz w:val="24"/>
        </w:rPr>
        <w:t xml:space="preserve">  </w:t>
      </w:r>
    </w:p>
    <w:p w14:paraId="170D2D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A6466"/>
    <w:rsid w:val="6DBA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2025-10-30T02:18:00Z</dcterms:created>
  <dc:creator>孙克平</dc:creator>
  <cp:lastModifiedBy>孙克平</cp:lastModifiedBy>
  <dcterms:modified xsi:type="dcterms:W3CDTF">2025-10-30T02:19:38Z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6BADAA55A85A49DA89CF7D7D1D7BB3E2_11</vt:lpwstr>
  </property>
  <property fmtid="{D5CDD505-2E9C-101B-9397-08002B2CF9AE}" pid="4" name="KSOTemplateDocerSaveRecord">
    <vt:lpwstr>eyJoZGlkIjoiZDg5ZTVkYjE5YTMzZWZkYzgyZTQ3ZGM4YWRmMjNmM2QiLCJ1c2VySWQiOiIxNjc0NDY0MjcyIn0=</vt:lpwstr>
  </property>
</Properties>
</file>