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附件3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天津市建筑工程职工大学</w:t>
      </w:r>
      <w:r>
        <w:rPr>
          <w:rFonts w:ascii="宋体" w:hAnsi="宋体" w:cs="宋体"/>
          <w:b/>
          <w:bCs/>
          <w:sz w:val="36"/>
          <w:szCs w:val="36"/>
        </w:rPr>
        <w:t>2018-202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</w:rPr>
        <w:t>年科研课题汇总</w:t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</w:p>
    <w:tbl>
      <w:tblPr>
        <w:tblStyle w:val="3"/>
        <w:tblW w:w="94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 年   课  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《装配式建筑评价标准》解析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建筑全装修在装配式建筑中的应用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浅谈会计电算化现状风险问题及解决方案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基于BIM下工程造价的精细化研究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建筑专业教材中BIM模块的探索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基于BIM软件创建学校教学楼建筑模型的研究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浅谈高速公路日常养护管理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基于成人高校资源提供社区公益性教育的研究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成人教育思想政治工作的内容、途径研究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工匠精神及其教育传承、现代学徒制的研究与实践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新形势下成人高校数字化学习研究与应用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新时代背景下建筑工程技术终身教育的学科建设与培养模式的研究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  年  课  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关于加强职业院校校长和骨干教师人才梯队建设研究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关于成人教育服务“精准扶贫”国家战略研究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混改背景下国企下属职、成院校改革方向研究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成人教育、继续教育、终身教育基本属性及相互关系研究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信息化和城镇化背景下的成人教育发展机遇研究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关于优化教师管理服务机制研究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关于完善师德建设长效机制研究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基于互联网的职业技能培训供给模式研究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信息化、智能化背景下高校教师综合素质培养模式研究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“德技并修”培养工匠精神的理论与实践研究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BIM技术在《水电安装工程计量与计价》教材中的应用研究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绿色建筑材料的供应链机制研究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基于清单计价模式下工程变更的结算审计研究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基于BIM软件创建学校建筑模型的研究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装配式建筑安全管控要点研究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人本主义理念下成人思想教育的哲学意蕴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  年    课  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成人高等教育危机及对策研究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关于成人教育实行“1+X”证书制度改革的研究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新冠肺炎疫情防控背景下成人高校线上教学模式的研究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关于新冠肺炎疫情防控背景下线上教学模式的研究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关于加强和改进职业院校党建工作的研究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职成院校学生实习实践环节安全管理研究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天津市教育竞争力评价与对策研究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成人学习需求与学习特点分析的研究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现代成人院校教育与工匠精神的融合路径探索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关于职业院校培育学生工匠精神的研究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疫情期间基础课教学方式探索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关于学习型城市监测体系的研究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关于BIM技术在教学中的应用研究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关于加强学校教学平台资源建设的研究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造价软件在成人教育教学中的应用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继续教育信息化教学资源建设和共享的研究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  年  课  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关于与时俱进开展和开拓培训工作的研究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关于加强成人高校基层党组织建设的研究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关于在国有企业混合所有制改革背景下完善行业办学体制的研究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立足成人教育发展社区教育优质课程资源建设研究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关于推进京津冀成人教育协同发展的研究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基于特色专业建设的提升成人教育核心竞争力研究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新时期加强成人高等教育课程思政建设研究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雪道减速伞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成人继续教育服务乡村振兴战略研究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继续教育体系下中职、专科、本科贯通培养研究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成人高校“双师型”教师队伍建设研究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弘扬革命精神  实现民族复兴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  年  课  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关于成人高校中青年教师教学能力现状及提高办法的研究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围绕“1+3+4”现代产业体系加强土木工程类学科建设的探索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关于高等学历继续教育加强质量管理的研究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建筑类成人高校以建筑产业碳中和目标为导向的学科转型研究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吊车加装吊篮安全使用规程研究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后疫情时代下继续教育教学数字化转型意愿影响路径研究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钢-混凝土组合梁桥桥面铺装的温度应力分析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天津市建筑从业人员学历及非学历教育需求调研及推动实践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基于“课证融通”的成人高校学分银行服务体系构建与实践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以思政教育推动成人高校人才培养研究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关于激励职业院校开展社会培训、技术研发服务的政策研究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加强成人高校学生品德和能力培养的研究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常态化疫情背景下成人高校教学与考核研究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立足“区校终身学习联合体”服务模式探索老年教育发展研究——以天津市为例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成人高等教育教学手段和方法的研究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“双减”政策下提升职业教育质量研究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学历教育和非学历教育在继续教育体系下融合发展的研究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推进成人高校服务区域学习型社会建设的研究与实践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天津终身教育体系下学分银行建设的理论与实践研究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新时代天津继续教育发展战略与路径研究</w:t>
            </w:r>
          </w:p>
        </w:tc>
      </w:tr>
    </w:tbl>
    <w:p>
      <w:pPr>
        <w:spacing w:line="360" w:lineRule="auto"/>
        <w:rPr>
          <w:b/>
          <w:bCs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TVkYjE5YTMzZWZkYzgyZTQ3ZGM4YWRmMjNmM2QifQ=="/>
  </w:docVars>
  <w:rsids>
    <w:rsidRoot w:val="09015C3F"/>
    <w:rsid w:val="0901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2023-04-20T01:00:00Z</dcterms:created>
  <dc:creator>兔子爸爸</dc:creator>
  <cp:lastModifiedBy>兔子爸爸</cp:lastModifiedBy>
  <dcterms:modified xsi:type="dcterms:W3CDTF">2023-04-20T01:01:05Z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DC23382CE1BB4840BCAF791076CBB7ED</vt:lpwstr>
  </property>
</Properties>
</file>